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26"/>
          <w:szCs w:val="26"/>
          <w:lang w:val="uk-UA" w:eastAsia="ru-RU"/>
        </w:rPr>
      </w:pPr>
      <w:r>
        <w:rPr>
          <w:rFonts w:eastAsia="Times New Roman" w:cs="Times New Roman" w:ascii="Times New Roman" w:hAnsi="Times New Roman"/>
          <w:b/>
          <w:bCs/>
          <w:kern w:val="2"/>
          <w:sz w:val="26"/>
          <w:szCs w:val="26"/>
          <w:lang w:val="uk-UA" w:eastAsia="ru-RU"/>
        </w:rPr>
      </w:r>
    </w:p>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28"/>
          <w:szCs w:val="28"/>
          <w:lang w:val="uk-UA" w:eastAsia="ru-RU"/>
        </w:rPr>
      </w:pPr>
      <w:r>
        <w:rPr>
          <w:rFonts w:eastAsia="Times New Roman" w:cs="Times New Roman" w:ascii="Times New Roman" w:hAnsi="Times New Roman"/>
          <w:b/>
          <w:bCs/>
          <w:kern w:val="2"/>
          <w:sz w:val="28"/>
          <w:szCs w:val="28"/>
          <w:lang w:val="uk-UA" w:eastAsia="ru-RU"/>
        </w:rPr>
        <w:t>ПАМ</w:t>
      </w:r>
      <w:r>
        <w:rPr>
          <w:rFonts w:eastAsia="Times New Roman" w:cs="Times New Roman" w:ascii="Times New Roman" w:hAnsi="Times New Roman"/>
          <w:b/>
          <w:bCs/>
          <w:kern w:val="2"/>
          <w:sz w:val="28"/>
          <w:szCs w:val="28"/>
          <w:lang w:eastAsia="ru-RU"/>
        </w:rPr>
        <w:t>`ЯТКА</w:t>
      </w:r>
    </w:p>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16"/>
          <w:szCs w:val="16"/>
          <w:lang w:val="uk-UA" w:eastAsia="ru-RU"/>
        </w:rPr>
      </w:pPr>
      <w:r>
        <w:rPr>
          <w:rFonts w:eastAsia="Times New Roman" w:cs="Times New Roman" w:ascii="Times New Roman" w:hAnsi="Times New Roman"/>
          <w:b/>
          <w:bCs/>
          <w:kern w:val="2"/>
          <w:sz w:val="16"/>
          <w:szCs w:val="16"/>
          <w:lang w:val="uk-UA" w:eastAsia="ru-RU"/>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sz w:val="28"/>
          <w:szCs w:val="28"/>
        </w:rPr>
        <w:t>«</w:t>
      </w:r>
      <w:r>
        <w:rPr>
          <w:rFonts w:cs="Times New Roman" w:ascii="Times New Roman" w:hAnsi="Times New Roman"/>
          <w:b/>
          <w:sz w:val="28"/>
          <w:szCs w:val="28"/>
        </w:rPr>
        <w:t>ВИКРИВАЧ: правовий статус, права</w:t>
      </w:r>
      <w:r>
        <w:rPr>
          <w:rFonts w:cs="Times New Roman" w:ascii="Times New Roman" w:hAnsi="Times New Roman"/>
          <w:b/>
          <w:sz w:val="28"/>
          <w:szCs w:val="28"/>
          <w:lang w:val="uk-UA"/>
        </w:rPr>
        <w:t>,</w:t>
      </w:r>
      <w:r>
        <w:rPr>
          <w:rFonts w:cs="Times New Roman" w:ascii="Times New Roman" w:hAnsi="Times New Roman"/>
          <w:b/>
          <w:sz w:val="28"/>
          <w:szCs w:val="28"/>
        </w:rPr>
        <w:t xml:space="preserve"> гарантії захисту викривача,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sz w:val="28"/>
          <w:szCs w:val="28"/>
        </w:rPr>
        <w:t>отримання викривачем безоплатно</w:t>
      </w:r>
      <w:r>
        <w:rPr>
          <w:rFonts w:cs="Times New Roman" w:ascii="Times New Roman" w:hAnsi="Times New Roman"/>
          <w:b/>
          <w:sz w:val="28"/>
          <w:szCs w:val="28"/>
          <w:lang w:val="uk-UA"/>
        </w:rPr>
        <w:t xml:space="preserve"> </w:t>
      </w:r>
      <w:r>
        <w:rPr>
          <w:rFonts w:cs="Times New Roman" w:ascii="Times New Roman" w:hAnsi="Times New Roman"/>
          <w:b/>
          <w:sz w:val="28"/>
          <w:szCs w:val="28"/>
        </w:rPr>
        <w:t>вторинної правової допомоги</w:t>
      </w:r>
      <w:r>
        <w:rPr>
          <w:rFonts w:cs="Times New Roman" w:ascii="Times New Roman" w:hAnsi="Times New Roman"/>
          <w:b/>
          <w:bCs/>
          <w:sz w:val="28"/>
          <w:szCs w:val="28"/>
        </w:rPr>
        <w:t>»</w:t>
      </w:r>
    </w:p>
    <w:p>
      <w:pPr>
        <w:pStyle w:val="Normal"/>
        <w:spacing w:lineRule="auto" w:line="240" w:before="0" w:after="0"/>
        <w:jc w:val="both"/>
        <w:rPr>
          <w:rFonts w:ascii="Times New Roman" w:hAnsi="Times New Roman" w:eastAsia="Times New Roman" w:cs="Times New Roman"/>
          <w:b/>
          <w:b/>
          <w:bCs/>
          <w:caps/>
          <w:kern w:val="2"/>
          <w:sz w:val="16"/>
          <w:szCs w:val="16"/>
          <w:lang w:val="uk-UA" w:eastAsia="ru-RU"/>
        </w:rPr>
      </w:pPr>
      <w:r>
        <w:rPr>
          <w:rFonts w:eastAsia="Times New Roman" w:cs="Times New Roman" w:ascii="Times New Roman" w:hAnsi="Times New Roman"/>
          <w:b/>
          <w:bCs/>
          <w:caps/>
          <w:kern w:val="2"/>
          <w:sz w:val="16"/>
          <w:szCs w:val="16"/>
          <w:lang w:val="uk-UA" w:eastAsia="ru-RU"/>
        </w:rPr>
      </w:r>
    </w:p>
    <w:p>
      <w:pPr>
        <w:pStyle w:val="Normal"/>
        <w:widowControl/>
        <w:bidi w:val="0"/>
        <w:spacing w:lineRule="auto" w:line="240" w:before="0" w:after="0"/>
        <w:ind w:left="0" w:right="0" w:firstLine="680"/>
        <w:jc w:val="both"/>
        <w:rPr/>
      </w:pPr>
      <w:r>
        <w:rPr>
          <w:rFonts w:eastAsia="Times New Roman" w:cs="Times New Roman" w:ascii="Times New Roman" w:hAnsi="Times New Roman"/>
          <w:sz w:val="26"/>
          <w:szCs w:val="26"/>
          <w:lang w:val="uk-UA" w:eastAsia="ru-RU"/>
        </w:rPr>
        <w:t xml:space="preserve">Пам`ятку розроблено з метою ознайомлення </w:t>
      </w:r>
      <w:r>
        <w:rPr>
          <w:rFonts w:cs="Times New Roman" w:ascii="Times New Roman" w:hAnsi="Times New Roman"/>
          <w:sz w:val="26"/>
          <w:szCs w:val="26"/>
          <w:lang w:val="uk-UA" w:bidi="he-IL"/>
        </w:rPr>
        <w:t xml:space="preserve">працівників </w:t>
      </w:r>
      <w:r>
        <w:rPr>
          <w:rFonts w:cs="Times New Roman" w:ascii="Times New Roman" w:hAnsi="Times New Roman"/>
          <w:sz w:val="26"/>
          <w:szCs w:val="26"/>
          <w:lang w:val="uk-UA" w:bidi="he-IL"/>
        </w:rPr>
        <w:t>ДП</w:t>
      </w:r>
      <w:r>
        <w:rPr>
          <w:rFonts w:cs="Times New Roman" w:ascii="Times New Roman" w:hAnsi="Times New Roman"/>
          <w:sz w:val="26"/>
          <w:szCs w:val="26"/>
          <w:lang w:val="uk-UA" w:bidi="he-IL"/>
        </w:rPr>
        <w:t> “</w:t>
      </w:r>
      <w:r>
        <w:rPr>
          <w:rFonts w:cs="Times New Roman" w:ascii="Times New Roman" w:hAnsi="Times New Roman"/>
          <w:sz w:val="26"/>
          <w:szCs w:val="26"/>
          <w:lang w:val="uk-UA" w:bidi="he-IL"/>
        </w:rPr>
        <w:t>КИЇВОБЛСТАНДАРТМЕТРОЛОГІЯ”</w:t>
      </w:r>
      <w:r>
        <w:rPr>
          <w:rFonts w:cs="Times New Roman" w:ascii="Times New Roman" w:hAnsi="Times New Roman"/>
          <w:sz w:val="26"/>
          <w:szCs w:val="26"/>
          <w:lang w:val="uk-UA" w:bidi="he-IL"/>
        </w:rPr>
        <w:t xml:space="preserve"> з ключовими положеннями закону україни «про запобігання корупції»</w:t>
      </w:r>
      <w:r>
        <w:rPr>
          <w:rFonts w:eastAsia="Times New Roman" w:cs="Times New Roman" w:ascii="Times New Roman" w:hAnsi="Times New Roman"/>
          <w:sz w:val="26"/>
          <w:szCs w:val="26"/>
          <w:lang w:val="uk-UA" w:eastAsia="ru-RU"/>
        </w:rPr>
        <w:t xml:space="preserve"> (далі - закон) </w:t>
      </w:r>
      <w:r>
        <w:rPr>
          <w:rFonts w:cs="Times New Roman" w:ascii="Times New Roman" w:hAnsi="Times New Roman"/>
          <w:sz w:val="26"/>
          <w:szCs w:val="26"/>
          <w:lang w:val="uk-UA" w:bidi="he-IL"/>
        </w:rPr>
        <w:t xml:space="preserve">в частині </w:t>
      </w:r>
      <w:r>
        <w:rPr>
          <w:rFonts w:cs="Times New Roman" w:ascii="Times New Roman" w:hAnsi="Times New Roman"/>
          <w:sz w:val="26"/>
          <w:szCs w:val="26"/>
          <w:lang w:val="uk-UA"/>
        </w:rPr>
        <w:t>питань щодо правового статусу, прав, гарантій захисту викривача, отримання безоплатної правової допомоги.</w:t>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widowControl/>
        <w:tabs>
          <w:tab w:val="clear" w:pos="708"/>
          <w:tab w:val="left" w:pos="0" w:leader="none"/>
          <w:tab w:val="left" w:pos="709" w:leader="none"/>
        </w:tabs>
        <w:bidi w:val="0"/>
        <w:spacing w:lineRule="auto" w:line="240" w:before="0" w:after="0"/>
        <w:ind w:left="0" w:right="0" w:hanging="0"/>
        <w:jc w:val="both"/>
        <w:rPr/>
      </w:pPr>
      <w:r>
        <w:rPr>
          <w:rFonts w:eastAsia="Times New Roman" w:cs="Times New Roman" w:ascii="Times New Roman" w:hAnsi="Times New Roman"/>
          <w:b/>
          <w:bCs/>
          <w:sz w:val="26"/>
          <w:szCs w:val="26"/>
          <w:lang w:val="uk-UA" w:eastAsia="ru-RU"/>
        </w:rPr>
        <w:tab/>
      </w:r>
      <w:r>
        <w:rPr>
          <w:rFonts w:eastAsia="Times New Roman" w:cs="Times New Roman" w:ascii="Times New Roman" w:hAnsi="Times New Roman"/>
          <w:bCs/>
          <w:i/>
          <w:sz w:val="26"/>
          <w:szCs w:val="26"/>
          <w:u w:val="single"/>
          <w:lang w:val="uk-UA" w:eastAsia="ru-RU"/>
        </w:rPr>
        <w:t>Викривач</w:t>
      </w:r>
      <w:r>
        <w:rPr>
          <w:rFonts w:eastAsia="Times New Roman" w:cs="Times New Roman" w:ascii="Times New Roman" w:hAnsi="Times New Roman"/>
          <w:i/>
          <w:sz w:val="26"/>
          <w:szCs w:val="26"/>
          <w:u w:val="single"/>
          <w:lang w:eastAsia="ru-RU"/>
        </w:rPr>
        <w:t> </w:t>
      </w:r>
      <w:r>
        <w:rPr>
          <w:rFonts w:eastAsia="Times New Roman" w:cs="Times New Roman" w:ascii="Times New Roman" w:hAnsi="Times New Roman"/>
          <w:sz w:val="26"/>
          <w:szCs w:val="26"/>
          <w:lang w:val="uk-UA" w:eastAsia="ru-RU"/>
        </w:rPr>
        <w:t xml:space="preserve">– фізична особа </w:t>
      </w:r>
      <w:r>
        <w:rPr>
          <w:rFonts w:cs="Times New Roman" w:ascii="Times New Roman" w:hAnsi="Times New Roman"/>
          <w:sz w:val="26"/>
          <w:szCs w:val="26"/>
          <w:lang w:val="uk-UA"/>
        </w:rPr>
        <w:t>(громадянин України, іноземець, особа без громадянства),</w:t>
      </w:r>
      <w:r>
        <w:rPr>
          <w:rFonts w:eastAsia="Times New Roman" w:cs="Times New Roman" w:ascii="Times New Roman" w:hAnsi="Times New Roman"/>
          <w:sz w:val="26"/>
          <w:szCs w:val="26"/>
          <w:lang w:val="uk-UA" w:eastAsia="ru-RU"/>
        </w:rPr>
        <w:t xml:space="preserve"> яка має переконання, що інформація є достовірною;</w:t>
      </w:r>
    </w:p>
    <w:p>
      <w:pPr>
        <w:pStyle w:val="Normal"/>
        <w:tabs>
          <w:tab w:val="clear" w:pos="708"/>
          <w:tab w:val="left" w:pos="0" w:leader="none"/>
          <w:tab w:val="left" w:pos="709" w:leader="none"/>
        </w:tabs>
        <w:spacing w:lineRule="auto" w:line="240" w:before="0" w:after="0"/>
        <w:ind w:right="-285"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повідомлення викривача;</w:t>
      </w:r>
    </w:p>
    <w:p>
      <w:pPr>
        <w:pStyle w:val="Normal"/>
        <w:widowControl/>
        <w:tabs>
          <w:tab w:val="clear" w:pos="708"/>
          <w:tab w:val="left" w:pos="0" w:leader="none"/>
          <w:tab w:val="left" w:pos="709" w:leader="none"/>
        </w:tabs>
        <w:bidi w:val="0"/>
        <w:spacing w:lineRule="auto" w:line="240" w:before="0" w:after="0"/>
        <w:ind w:left="0" w:right="0" w:hanging="0"/>
        <w:jc w:val="both"/>
        <w:rPr/>
      </w:pPr>
      <w:r>
        <w:rPr>
          <w:rFonts w:eastAsia="Times New Roman" w:cs="Times New Roman" w:ascii="Times New Roman" w:hAnsi="Times New Roman"/>
          <w:sz w:val="26"/>
          <w:szCs w:val="26"/>
          <w:lang w:val="uk-UA" w:eastAsia="ru-RU"/>
        </w:rPr>
        <w:tab/>
      </w:r>
      <w:r>
        <w:rPr>
          <w:rFonts w:eastAsia="Times New Roman" w:cs="Times New Roman" w:ascii="Times New Roman" w:hAnsi="Times New Roman"/>
          <w:i/>
          <w:sz w:val="26"/>
          <w:szCs w:val="26"/>
          <w:u w:val="single"/>
          <w:lang w:val="uk-UA" w:eastAsia="ru-RU"/>
        </w:rPr>
        <w:t>повідомлення викривача</w:t>
      </w:r>
      <w:r>
        <w:rPr>
          <w:rFonts w:eastAsia="Times New Roman" w:cs="Times New Roman" w:ascii="Times New Roman" w:hAnsi="Times New Roman"/>
          <w:sz w:val="26"/>
          <w:szCs w:val="26"/>
          <w:lang w:val="uk-UA" w:eastAsia="ru-RU"/>
        </w:rPr>
        <w:t xml:space="preserve"> має містити інформацію про факти корупційних або пов’язаних з корупцією правопорушень, інших порушень Закону України «Про запобігання корупції», тобто такі фактичні дані, що підтверджу.ть можливе вчинення правопорушення та можуть бути перевірені (зокрема, це відомості про: </w:t>
      </w:r>
      <w:r>
        <w:rPr>
          <w:rFonts w:eastAsia="Times New Roman" w:cs="Times New Roman" w:ascii="Times New Roman" w:hAnsi="Times New Roman"/>
          <w:i/>
          <w:sz w:val="26"/>
          <w:szCs w:val="26"/>
          <w:lang w:val="uk-UA" w:eastAsia="ru-RU"/>
        </w:rPr>
        <w:t>обставини правопорушення, місце , час його вчинення, особу, яка його вчинила, тощо</w:t>
      </w:r>
      <w:r>
        <w:rPr>
          <w:rFonts w:eastAsia="Times New Roman" w:cs="Times New Roman" w:ascii="Times New Roman" w:hAnsi="Times New Roman"/>
          <w:sz w:val="26"/>
          <w:szCs w:val="26"/>
          <w:lang w:val="uk-UA" w:eastAsia="ru-RU"/>
        </w:rPr>
        <w:t>);</w:t>
      </w:r>
    </w:p>
    <w:p>
      <w:pPr>
        <w:pStyle w:val="Normal"/>
        <w:widowControl/>
        <w:tabs>
          <w:tab w:val="clear" w:pos="708"/>
          <w:tab w:val="left" w:pos="0" w:leader="none"/>
          <w:tab w:val="left" w:pos="709" w:leader="none"/>
        </w:tabs>
        <w:bidi w:val="0"/>
        <w:spacing w:lineRule="auto" w:line="240" w:before="0" w:after="0"/>
        <w:ind w:left="0" w:right="0" w:hanging="0"/>
        <w:jc w:val="both"/>
        <w:rPr/>
      </w:pPr>
      <w:r>
        <w:rPr>
          <w:rFonts w:eastAsia="Times New Roman" w:cs="Times New Roman" w:ascii="Times New Roman" w:hAnsi="Times New Roman"/>
          <w:sz w:val="26"/>
          <w:szCs w:val="26"/>
          <w:lang w:val="uk-UA" w:eastAsia="ru-RU"/>
        </w:rPr>
        <w:tab/>
        <w:t xml:space="preserve">інформація стала </w:t>
      </w:r>
      <w:r>
        <w:rPr>
          <w:rFonts w:eastAsia="Times New Roman" w:cs="Times New Roman" w:ascii="Times New Roman" w:hAnsi="Times New Roman"/>
          <w:sz w:val="26"/>
          <w:szCs w:val="26"/>
          <w:u w:val="single"/>
          <w:lang w:val="uk-UA" w:eastAsia="ru-RU"/>
        </w:rPr>
        <w:t>відома</w:t>
      </w:r>
      <w:r>
        <w:rPr>
          <w:rFonts w:eastAsia="Times New Roman" w:cs="Times New Roman" w:ascii="Times New Roman" w:hAnsi="Times New Roman"/>
          <w:sz w:val="26"/>
          <w:szCs w:val="26"/>
          <w:lang w:val="uk-UA" w:eastAsia="ru-RU"/>
        </w:rPr>
        <w:t xml:space="preserve"> викривачу </w:t>
      </w:r>
      <w:r>
        <w:rPr>
          <w:rFonts w:eastAsia="Times New Roman" w:cs="Times New Roman" w:ascii="Times New Roman" w:hAnsi="Times New Roman"/>
          <w:sz w:val="26"/>
          <w:szCs w:val="26"/>
          <w:u w:val="single"/>
          <w:lang w:val="uk-UA" w:eastAsia="ru-RU"/>
        </w:rPr>
        <w:t>у зв’язку</w:t>
      </w:r>
      <w:r>
        <w:rPr>
          <w:rFonts w:eastAsia="Times New Roman" w:cs="Times New Roman" w:ascii="Times New Roman" w:hAnsi="Times New Roman"/>
          <w:sz w:val="26"/>
          <w:szCs w:val="26"/>
          <w:lang w:val="uk-UA" w:eastAsia="ru-RU"/>
        </w:rPr>
        <w:t xml:space="preserve"> з його трудовою, професійною, господарською, громадською, науковою </w:t>
      </w:r>
      <w:r>
        <w:rPr>
          <w:rFonts w:eastAsia="Times New Roman" w:cs="Times New Roman" w:ascii="Times New Roman" w:hAnsi="Times New Roman"/>
          <w:sz w:val="26"/>
          <w:szCs w:val="26"/>
          <w:u w:val="single"/>
          <w:lang w:val="uk-UA" w:eastAsia="ru-RU"/>
        </w:rPr>
        <w:t>діяльністю,</w:t>
      </w:r>
      <w:r>
        <w:rPr>
          <w:rFonts w:eastAsia="Times New Roman" w:cs="Times New Roman" w:ascii="Times New Roman" w:hAnsi="Times New Roman"/>
          <w:sz w:val="26"/>
          <w:szCs w:val="26"/>
          <w:lang w:val="uk-UA" w:eastAsia="ru-RU"/>
        </w:rPr>
        <w:t xml:space="preserve">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pPr>
        <w:pStyle w:val="Normal"/>
        <w:spacing w:lineRule="auto" w:line="240" w:before="0" w:after="0"/>
        <w:jc w:val="center"/>
        <w:rPr>
          <w:rFonts w:ascii="Times New Roman" w:hAnsi="Times New Roman" w:eastAsia="Times New Roman" w:cs="Times New Roman"/>
          <w:b/>
          <w:b/>
          <w:bCs/>
          <w:sz w:val="16"/>
          <w:szCs w:val="16"/>
          <w:lang w:val="uk-UA" w:eastAsia="ru-RU"/>
        </w:rPr>
      </w:pPr>
      <w:r>
        <w:rPr>
          <w:rFonts w:eastAsia="Times New Roman" w:cs="Times New Roman" w:ascii="Times New Roman" w:hAnsi="Times New Roman"/>
          <w:b/>
          <w:bCs/>
          <w:sz w:val="16"/>
          <w:szCs w:val="16"/>
          <w:lang w:val="uk-UA" w:eastAsia="ru-RU"/>
        </w:rPr>
      </w:r>
    </w:p>
    <w:p>
      <w:pPr>
        <w:pStyle w:val="Normal"/>
        <w:spacing w:lineRule="auto" w:line="240" w:before="0" w:after="0"/>
        <w:jc w:val="center"/>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t>Права в</w:t>
      </w:r>
      <w:r>
        <w:rPr>
          <w:rFonts w:eastAsia="Times New Roman" w:cs="Times New Roman" w:ascii="Times New Roman" w:hAnsi="Times New Roman"/>
          <w:b/>
          <w:bCs/>
          <w:sz w:val="26"/>
          <w:szCs w:val="26"/>
          <w:lang w:eastAsia="ru-RU"/>
        </w:rPr>
        <w:t>икрива</w:t>
      </w:r>
      <w:r>
        <w:rPr>
          <w:rFonts w:eastAsia="Times New Roman" w:cs="Times New Roman" w:ascii="Times New Roman" w:hAnsi="Times New Roman"/>
          <w:b/>
          <w:bCs/>
          <w:sz w:val="26"/>
          <w:szCs w:val="26"/>
          <w:lang w:val="uk-UA" w:eastAsia="ru-RU"/>
        </w:rPr>
        <w:t>ча:</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бути повідомленим про свої права та обов’язки;</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отримувати підтвердження прийняття та реєстрації повідомлення;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на безоплатну правову допомогу у зв’язку із захистом прав викривача;</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на конфіденційність;</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повідомляти про можливі факти корупційних або пов’язаних з корупцією правопорушень, інших порушень Закону України «Про запобігання корупції» анонімно;</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у разі загрози життю і здоров’ю на забезпечення безпеки щодо себе та близьких осіб, майна та житла або на відмову від таких заходів;</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на винагороду у визначених законом випадках;</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на отримання психологічної допомоги;</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на звільнення від юридичної відповідальності у визначених законом випадках;</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на отримання інформації про стан та результати розгляду, перевірки та/або розслідування за фактом повідомлення ним інформації.</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b/>
          <w:bCs/>
          <w:sz w:val="26"/>
          <w:szCs w:val="26"/>
          <w:lang w:val="uk-UA" w:eastAsia="ru-RU"/>
        </w:rPr>
        <w:t>Викривач має наступні</w:t>
      </w:r>
      <w:r>
        <w:rPr>
          <w:rFonts w:eastAsia="Times New Roman" w:cs="Times New Roman" w:ascii="Times New Roman" w:hAnsi="Times New Roman"/>
          <w:b/>
          <w:bCs/>
          <w:sz w:val="26"/>
          <w:szCs w:val="26"/>
          <w:lang w:eastAsia="ru-RU"/>
        </w:rPr>
        <w:t xml:space="preserve"> гарантії</w:t>
      </w:r>
      <w:r>
        <w:rPr>
          <w:rFonts w:eastAsia="Times New Roman" w:cs="Times New Roman" w:ascii="Times New Roman" w:hAnsi="Times New Roman"/>
          <w:b/>
          <w:bCs/>
          <w:sz w:val="26"/>
          <w:szCs w:val="26"/>
          <w:lang w:val="uk-UA" w:eastAsia="ru-RU"/>
        </w:rPr>
        <w:t>:</w:t>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u w:val="single"/>
          <w:lang w:val="uk-UA" w:eastAsia="ru-RU"/>
        </w:rPr>
        <w:t>Захист трудових прав</w:t>
      </w:r>
      <w:r>
        <w:rPr>
          <w:rFonts w:eastAsia="Times New Roman" w:cs="Times New Roman" w:ascii="Times New Roman" w:hAnsi="Times New Roman"/>
          <w:sz w:val="26"/>
          <w:szCs w:val="26"/>
          <w:lang w:val="uk-UA" w:eastAsia="ru-RU"/>
        </w:rPr>
        <w:t>: заборона звільнення чи примушення до звільнення, притягнення до дисциплінарної відповідальності, інших негативних заходів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корупцію.</w:t>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Виплата</w:t>
      </w:r>
      <w:r>
        <w:rPr>
          <w:rFonts w:eastAsia="Times New Roman" w:cs="Times New Roman" w:ascii="Times New Roman" w:hAnsi="Times New Roman"/>
          <w:sz w:val="26"/>
          <w:szCs w:val="26"/>
          <w:lang w:eastAsia="ru-RU"/>
        </w:rPr>
        <w:t xml:space="preserve"> заробітної плати </w:t>
      </w:r>
      <w:r>
        <w:rPr>
          <w:rFonts w:eastAsia="Times New Roman" w:cs="Times New Roman" w:ascii="Times New Roman" w:hAnsi="Times New Roman"/>
          <w:sz w:val="26"/>
          <w:szCs w:val="26"/>
          <w:lang w:val="uk-UA" w:eastAsia="ru-RU"/>
        </w:rPr>
        <w:t>за час вимушеного прогулу та грошових компенсацій за порушення його трудових прав.</w:t>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spacing w:lineRule="auto" w:line="240" w:before="0" w:after="0"/>
        <w:jc w:val="center"/>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t xml:space="preserve">Викривач за </w:t>
      </w:r>
      <w:r>
        <w:rPr>
          <w:rFonts w:eastAsia="Times New Roman" w:cs="Times New Roman" w:ascii="Times New Roman" w:hAnsi="Times New Roman"/>
          <w:b/>
          <w:bCs/>
          <w:sz w:val="26"/>
          <w:szCs w:val="26"/>
          <w:lang w:eastAsia="ru-RU"/>
        </w:rPr>
        <w:t>захис</w:t>
      </w:r>
      <w:r>
        <w:rPr>
          <w:rFonts w:eastAsia="Times New Roman" w:cs="Times New Roman" w:ascii="Times New Roman" w:hAnsi="Times New Roman"/>
          <w:b/>
          <w:bCs/>
          <w:sz w:val="26"/>
          <w:szCs w:val="26"/>
          <w:lang w:val="uk-UA" w:eastAsia="ru-RU"/>
        </w:rPr>
        <w:t>том своїх</w:t>
      </w:r>
      <w:r>
        <w:rPr>
          <w:rFonts w:eastAsia="Times New Roman" w:cs="Times New Roman" w:ascii="Times New Roman" w:hAnsi="Times New Roman"/>
          <w:b/>
          <w:bCs/>
          <w:sz w:val="26"/>
          <w:szCs w:val="26"/>
          <w:lang w:eastAsia="ru-RU"/>
        </w:rPr>
        <w:t xml:space="preserve"> прав  м</w:t>
      </w:r>
      <w:r>
        <w:rPr>
          <w:rFonts w:eastAsia="Times New Roman" w:cs="Times New Roman" w:ascii="Times New Roman" w:hAnsi="Times New Roman"/>
          <w:b/>
          <w:bCs/>
          <w:sz w:val="26"/>
          <w:szCs w:val="26"/>
          <w:lang w:val="uk-UA" w:eastAsia="ru-RU"/>
        </w:rPr>
        <w:t>оже звернутися до:</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Уповноваженої особи з питань запобігання корупції та виявлення корупції на підприємстві для забезпечення захисту від застосування негативних заходів впливу з боку керівництва підприємства.</w:t>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Національного агентства з питань запобігання корупції для забезпечення правового та іншого захисту, перевірки дотримання законодавства з питань захису викривачів, внесення приписів з вимогою про усунення порушень трудових та інших прав викривача, притягнення до відповідальності осіб, винних у порушенні прав викривачів у зв`язку з повідомленнями.</w:t>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Правоохоронних органів для захисту життя, житла, здоров</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uk-UA" w:eastAsia="ru-RU"/>
        </w:rPr>
        <w:t>я, майна.</w:t>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Центрів безоплатної правової допомоги для отримання безоплатної вторинної правової допомоги.</w:t>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Суду для захисту своїх прав і свобод.</w:t>
      </w:r>
    </w:p>
    <w:p>
      <w:pPr>
        <w:pStyle w:val="Normal"/>
        <w:spacing w:lineRule="auto" w:line="240" w:before="0" w:after="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sz w:val="26"/>
          <w:szCs w:val="26"/>
          <w:lang w:val="uk-UA" w:eastAsia="ru-RU"/>
        </w:rPr>
      </w:pPr>
      <w:r>
        <w:rPr>
          <w:rFonts w:eastAsia="Times New Roman" w:cs="Times New Roman" w:ascii="Times New Roman" w:hAnsi="Times New Roman"/>
          <w:b/>
          <w:sz w:val="26"/>
          <w:szCs w:val="26"/>
          <w:lang w:val="uk-UA" w:eastAsia="ru-RU"/>
        </w:rPr>
        <w:t xml:space="preserve">Викривач має право на </w:t>
      </w:r>
      <w:r>
        <w:rPr>
          <w:rFonts w:eastAsia="Times New Roman" w:cs="Times New Roman" w:ascii="Times New Roman" w:hAnsi="Times New Roman"/>
          <w:b/>
          <w:sz w:val="26"/>
          <w:szCs w:val="26"/>
          <w:lang w:eastAsia="ru-RU"/>
        </w:rPr>
        <w:t>безоплатну правову допомогу</w:t>
      </w:r>
    </w:p>
    <w:p>
      <w:pPr>
        <w:pStyle w:val="Normal"/>
        <w:spacing w:lineRule="auto" w:line="240" w:before="0" w:after="0"/>
        <w:jc w:val="center"/>
        <w:rPr>
          <w:rFonts w:ascii="Times New Roman" w:hAnsi="Times New Roman" w:eastAsia="Times New Roman" w:cs="Times New Roman"/>
          <w:b/>
          <w:b/>
          <w:sz w:val="16"/>
          <w:szCs w:val="16"/>
          <w:lang w:val="uk-UA" w:eastAsia="ru-RU"/>
        </w:rPr>
      </w:pPr>
      <w:r>
        <w:rPr>
          <w:rFonts w:eastAsia="Times New Roman" w:cs="Times New Roman" w:ascii="Times New Roman" w:hAnsi="Times New Roman"/>
          <w:b/>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Згідно </w:t>
      </w:r>
      <w:r>
        <w:rPr>
          <w:rFonts w:eastAsia="Times New Roman" w:cs="Times New Roman" w:ascii="Times New Roman" w:hAnsi="Times New Roman"/>
          <w:sz w:val="26"/>
          <w:szCs w:val="26"/>
          <w:lang w:eastAsia="ru-RU"/>
        </w:rPr>
        <w:t>Закон</w:t>
      </w:r>
      <w:r>
        <w:rPr>
          <w:rFonts w:eastAsia="Times New Roman" w:cs="Times New Roman" w:ascii="Times New Roman" w:hAnsi="Times New Roman"/>
          <w:sz w:val="26"/>
          <w:szCs w:val="26"/>
          <w:lang w:val="uk-UA" w:eastAsia="ru-RU"/>
        </w:rPr>
        <w:t>у</w:t>
      </w:r>
      <w:r>
        <w:rPr>
          <w:rFonts w:eastAsia="Times New Roman" w:cs="Times New Roman" w:ascii="Times New Roman" w:hAnsi="Times New Roman"/>
          <w:sz w:val="26"/>
          <w:szCs w:val="26"/>
          <w:lang w:eastAsia="ru-RU"/>
        </w:rPr>
        <w:t xml:space="preserve"> України «Про безоплатну правову допомогу»</w:t>
      </w:r>
      <w:r>
        <w:rPr>
          <w:rFonts w:eastAsia="Times New Roman" w:cs="Times New Roman" w:ascii="Times New Roman" w:hAnsi="Times New Roman"/>
          <w:sz w:val="26"/>
          <w:szCs w:val="26"/>
          <w:lang w:val="uk-UA" w:eastAsia="ru-RU"/>
        </w:rPr>
        <w:t xml:space="preserve"> б</w:t>
      </w:r>
      <w:r>
        <w:rPr>
          <w:rFonts w:eastAsia="Times New Roman" w:cs="Times New Roman" w:ascii="Times New Roman" w:hAnsi="Times New Roman"/>
          <w:sz w:val="26"/>
          <w:szCs w:val="26"/>
          <w:lang w:eastAsia="ru-RU"/>
        </w:rPr>
        <w:t>езоплатна вторинна правова допомога включає такі види правових послуг:</w:t>
      </w:r>
    </w:p>
    <w:p>
      <w:pPr>
        <w:pStyle w:val="ListParagraph"/>
        <w:numPr>
          <w:ilvl w:val="0"/>
          <w:numId w:val="1"/>
        </w:numPr>
        <w:spacing w:lineRule="auto" w:line="240"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захист;</w:t>
      </w:r>
      <w:r>
        <w:rPr>
          <w:rFonts w:eastAsia="Times New Roman" w:cs="Times New Roman" w:ascii="Times New Roman" w:hAnsi="Times New Roman"/>
          <w:sz w:val="26"/>
          <w:szCs w:val="26"/>
          <w:lang w:val="uk-UA" w:eastAsia="ru-RU"/>
        </w:rPr>
        <w:t xml:space="preserve"> </w:t>
      </w:r>
    </w:p>
    <w:p>
      <w:pPr>
        <w:pStyle w:val="ListParagraph"/>
        <w:numPr>
          <w:ilvl w:val="0"/>
          <w:numId w:val="1"/>
        </w:numPr>
        <w:spacing w:lineRule="auto" w:line="240"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здійснення представництва інтересів в судах, інших державних органах, органах місцевого самоврядування, перед іншими особами;</w:t>
      </w:r>
    </w:p>
    <w:p>
      <w:pPr>
        <w:pStyle w:val="ListParagraph"/>
        <w:numPr>
          <w:ilvl w:val="0"/>
          <w:numId w:val="1"/>
        </w:numPr>
        <w:spacing w:lineRule="auto" w:line="240"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складення документів процесуального характеру.</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Звернення про надання одного з видів правових послуг</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пода</w:t>
      </w:r>
      <w:r>
        <w:rPr>
          <w:rFonts w:eastAsia="Times New Roman" w:cs="Times New Roman" w:ascii="Times New Roman" w:hAnsi="Times New Roman"/>
          <w:sz w:val="26"/>
          <w:szCs w:val="26"/>
          <w:lang w:val="uk-UA" w:eastAsia="ru-RU"/>
        </w:rPr>
        <w:t>є</w:t>
      </w:r>
      <w:r>
        <w:rPr>
          <w:rFonts w:eastAsia="Times New Roman" w:cs="Times New Roman" w:ascii="Times New Roman" w:hAnsi="Times New Roman"/>
          <w:sz w:val="26"/>
          <w:szCs w:val="26"/>
          <w:lang w:eastAsia="ru-RU"/>
        </w:rPr>
        <w:t xml:space="preserve">ться </w:t>
      </w:r>
      <w:r>
        <w:rPr>
          <w:rFonts w:eastAsia="Times New Roman" w:cs="Times New Roman" w:ascii="Times New Roman" w:hAnsi="Times New Roman"/>
          <w:sz w:val="26"/>
          <w:szCs w:val="26"/>
          <w:lang w:val="uk-UA" w:eastAsia="ru-RU"/>
        </w:rPr>
        <w:t>викривачем</w:t>
      </w:r>
      <w:r>
        <w:rPr>
          <w:rFonts w:eastAsia="Times New Roman" w:cs="Times New Roman" w:ascii="Times New Roman" w:hAnsi="Times New Roman"/>
          <w:sz w:val="26"/>
          <w:szCs w:val="26"/>
          <w:lang w:eastAsia="ru-RU"/>
        </w:rPr>
        <w:t xml:space="preserve"> до Центру з надання безоплатної вторинної правової допомоги або до територіального органу юстиції за місцем фактичного проживання </w:t>
      </w:r>
      <w:r>
        <w:rPr>
          <w:rFonts w:eastAsia="Times New Roman" w:cs="Times New Roman" w:ascii="Times New Roman" w:hAnsi="Times New Roman"/>
          <w:sz w:val="26"/>
          <w:szCs w:val="26"/>
          <w:lang w:val="uk-UA" w:eastAsia="ru-RU"/>
        </w:rPr>
        <w:t>викривача.</w:t>
      </w:r>
    </w:p>
    <w:p>
      <w:pPr>
        <w:pStyle w:val="Normal"/>
        <w:spacing w:lineRule="auto" w:line="240" w:before="0" w:after="0"/>
        <w:ind w:firstLine="708"/>
        <w:jc w:val="both"/>
        <w:rPr/>
      </w:pPr>
      <w:r>
        <w:rPr>
          <w:rFonts w:eastAsia="Times New Roman" w:cs="Times New Roman" w:ascii="Times New Roman" w:hAnsi="Times New Roman"/>
          <w:sz w:val="26"/>
          <w:szCs w:val="26"/>
          <w:lang w:eastAsia="ru-RU"/>
        </w:rPr>
        <w:t xml:space="preserve">Разом із зверненням про надання безоплатної вторинної правової допомоги </w:t>
      </w:r>
      <w:r>
        <w:rPr>
          <w:rFonts w:eastAsia="Times New Roman" w:cs="Times New Roman" w:ascii="Times New Roman" w:hAnsi="Times New Roman"/>
          <w:sz w:val="26"/>
          <w:szCs w:val="26"/>
          <w:lang w:val="uk-UA" w:eastAsia="ru-RU"/>
        </w:rPr>
        <w:t>викривач</w:t>
      </w:r>
      <w:r>
        <w:rPr>
          <w:rFonts w:eastAsia="Times New Roman" w:cs="Times New Roman" w:ascii="Times New Roman" w:hAnsi="Times New Roman"/>
          <w:sz w:val="26"/>
          <w:szCs w:val="26"/>
          <w:lang w:eastAsia="ru-RU"/>
        </w:rPr>
        <w:t xml:space="preserve"> або </w:t>
      </w:r>
      <w:r>
        <w:rPr>
          <w:rFonts w:eastAsia="Times New Roman" w:cs="Times New Roman" w:ascii="Times New Roman" w:hAnsi="Times New Roman"/>
          <w:sz w:val="26"/>
          <w:szCs w:val="26"/>
          <w:lang w:val="uk-UA" w:eastAsia="ru-RU"/>
        </w:rPr>
        <w:t xml:space="preserve">його </w:t>
      </w:r>
      <w:r>
        <w:rPr>
          <w:rFonts w:eastAsia="Times New Roman" w:cs="Times New Roman" w:ascii="Times New Roman" w:hAnsi="Times New Roman"/>
          <w:sz w:val="26"/>
          <w:szCs w:val="26"/>
          <w:lang w:eastAsia="ru-RU"/>
        </w:rPr>
        <w:t>законний представник повин</w:t>
      </w:r>
      <w:r>
        <w:rPr>
          <w:rFonts w:eastAsia="Times New Roman" w:cs="Times New Roman" w:ascii="Times New Roman" w:hAnsi="Times New Roman"/>
          <w:sz w:val="26"/>
          <w:szCs w:val="26"/>
          <w:lang w:val="uk-UA" w:eastAsia="ru-RU"/>
        </w:rPr>
        <w:t>ен</w:t>
      </w:r>
      <w:r>
        <w:rPr>
          <w:rFonts w:eastAsia="Times New Roman" w:cs="Times New Roman" w:ascii="Times New Roman" w:hAnsi="Times New Roman"/>
          <w:sz w:val="26"/>
          <w:szCs w:val="26"/>
          <w:lang w:eastAsia="ru-RU"/>
        </w:rPr>
        <w:t xml:space="preserve"> подати документи, що підтверджують </w:t>
      </w:r>
      <w:r>
        <w:rPr>
          <w:rFonts w:eastAsia="Times New Roman" w:cs="Times New Roman" w:ascii="Times New Roman" w:hAnsi="Times New Roman"/>
          <w:sz w:val="26"/>
          <w:szCs w:val="26"/>
          <w:lang w:val="uk-UA" w:eastAsia="ru-RU"/>
        </w:rPr>
        <w:t>здійснення ним повідомлення про можливі факти корупційних або пов</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uk-UA" w:eastAsia="ru-RU"/>
        </w:rPr>
        <w:t>язаних з корупцією правопорушень, інших порушень Закону Украхни «Про запобігання корупції».</w:t>
      </w:r>
    </w:p>
    <w:p>
      <w:pPr>
        <w:pStyle w:val="Normal"/>
        <w:spacing w:lineRule="auto" w:line="240" w:before="0" w:after="0"/>
        <w:jc w:val="center"/>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t>О</w:t>
      </w:r>
      <w:r>
        <w:rPr>
          <w:rFonts w:eastAsia="Times New Roman" w:cs="Times New Roman" w:ascii="Times New Roman" w:hAnsi="Times New Roman"/>
          <w:b/>
          <w:bCs/>
          <w:sz w:val="26"/>
          <w:szCs w:val="26"/>
          <w:lang w:eastAsia="ru-RU"/>
        </w:rPr>
        <w:t>тримання винагороди викривачем</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Право на винагороду має викривач, який повідомив про корупційний злочин,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 установленого законом на час вчинення злочину.</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3000 мінімальних заробітних плат, установлених на час вчинення злочину.</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кожному випадку суд встановлює конкретний розмір винагороди, що підлягає виплаті, з урахуванням критеріїв персональності та важливості інформації.</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 разі відсутності хоча б одного із критеріїв суд прийматиме рішення про відмову у виплаті винагороди.</w:t>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Винагорода виплачується викривачу за рахунок Державного бюджету України органами державного казначейства.</w:t>
      </w:r>
    </w:p>
    <w:p>
      <w:pPr>
        <w:pStyle w:val="Normal"/>
        <w:spacing w:lineRule="auto" w:line="240" w:before="0" w:after="0"/>
        <w:ind w:firstLine="708"/>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spacing w:lineRule="auto" w:line="240" w:before="0" w:after="0"/>
        <w:jc w:val="both"/>
        <w:rPr/>
      </w:pPr>
      <w:r>
        <w:rPr>
          <w:rFonts w:eastAsia="Times New Roman" w:cs="Times New Roman" w:ascii="Times New Roman" w:hAnsi="Times New Roman"/>
          <w:b/>
          <w:sz w:val="26"/>
          <w:szCs w:val="26"/>
          <w:lang w:val="uk-UA" w:eastAsia="ru-RU"/>
        </w:rPr>
        <w:t>У</w:t>
      </w:r>
      <w:r>
        <w:rPr>
          <w:rFonts w:eastAsia="Times New Roman" w:cs="Times New Roman" w:ascii="Times New Roman" w:hAnsi="Times New Roman"/>
          <w:b/>
          <w:sz w:val="26"/>
          <w:szCs w:val="26"/>
          <w:lang w:val="uk-UA" w:eastAsia="ru-RU"/>
        </w:rPr>
        <w:t>повноважений з антикорупційної діяльності</w:t>
        <w:tab/>
        <w:t xml:space="preserve">       </w:t>
      </w:r>
      <w:r>
        <w:rPr>
          <w:rFonts w:eastAsia="Times New Roman" w:cs="Times New Roman" w:ascii="Times New Roman" w:hAnsi="Times New Roman"/>
          <w:b/>
          <w:sz w:val="26"/>
          <w:szCs w:val="26"/>
          <w:lang w:val="uk-UA" w:eastAsia="ru-RU"/>
        </w:rPr>
        <w:t>Анатолій ГРИБЕННИКОВ</w:t>
      </w:r>
    </w:p>
    <w:sectPr>
      <w:footerReference w:type="default" r:id="rId2"/>
      <w:type w:val="nextPage"/>
      <w:pgSz w:w="11906" w:h="16838"/>
      <w:pgMar w:left="1701" w:right="850" w:header="0" w:top="284"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3088830"/>
    </w:sdtPr>
    <w:sdtContent>
      <w:p>
        <w:pPr>
          <w:pStyle w:val="Style23"/>
          <w:jc w:val="right"/>
          <w:rPr/>
        </w:pPr>
        <w:r>
          <w:rPr/>
          <w:fldChar w:fldCharType="begin"/>
        </w:r>
        <w:r>
          <w:rPr/>
          <w:instrText> PAGE </w:instrText>
        </w:r>
        <w:r>
          <w:rPr/>
          <w:fldChar w:fldCharType="separate"/>
        </w:r>
        <w:r>
          <w:rPr/>
          <w:t>0</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Times New Roman" w:hAnsi="Times New Roman" w:cs="Times New Roman" w:hint="default"/>
        <w:sz w:val="26"/>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4ae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24ed4"/>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link w:val="30"/>
    <w:uiPriority w:val="9"/>
    <w:qFormat/>
    <w:rsid w:val="00524ed4"/>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24ed4"/>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link w:val="3"/>
    <w:uiPriority w:val="9"/>
    <w:qFormat/>
    <w:rsid w:val="00524ed4"/>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524ed4"/>
    <w:rPr>
      <w:b/>
      <w:bCs/>
    </w:rPr>
  </w:style>
  <w:style w:type="character" w:styleId="Style12">
    <w:name w:val="Интернет-ссылка"/>
    <w:basedOn w:val="DefaultParagraphFont"/>
    <w:uiPriority w:val="99"/>
    <w:semiHidden/>
    <w:unhideWhenUsed/>
    <w:rsid w:val="00524ed4"/>
    <w:rPr>
      <w:color w:val="0000FF"/>
      <w:u w:val="single"/>
    </w:rPr>
  </w:style>
  <w:style w:type="character" w:styleId="Style13" w:customStyle="1">
    <w:name w:val="Текст выноски Знак"/>
    <w:basedOn w:val="DefaultParagraphFont"/>
    <w:link w:val="a6"/>
    <w:uiPriority w:val="99"/>
    <w:semiHidden/>
    <w:qFormat/>
    <w:rsid w:val="00524ed4"/>
    <w:rPr>
      <w:rFonts w:ascii="Tahoma" w:hAnsi="Tahoma" w:cs="Tahoma"/>
      <w:sz w:val="16"/>
      <w:szCs w:val="16"/>
    </w:rPr>
  </w:style>
  <w:style w:type="character" w:styleId="Style14" w:customStyle="1">
    <w:name w:val="Верхний колонтитул Знак"/>
    <w:basedOn w:val="DefaultParagraphFont"/>
    <w:link w:val="a8"/>
    <w:uiPriority w:val="99"/>
    <w:semiHidden/>
    <w:qFormat/>
    <w:rsid w:val="00524ed4"/>
    <w:rPr/>
  </w:style>
  <w:style w:type="character" w:styleId="Style15" w:customStyle="1">
    <w:name w:val="Нижний колонтитул Знак"/>
    <w:basedOn w:val="DefaultParagraphFont"/>
    <w:link w:val="aa"/>
    <w:uiPriority w:val="99"/>
    <w:qFormat/>
    <w:rsid w:val="00524ed4"/>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524ed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524ed4"/>
    <w:pPr>
      <w:spacing w:lineRule="auto" w:line="240" w:before="0" w:after="0"/>
    </w:pPr>
    <w:rPr>
      <w:rFonts w:ascii="Tahoma" w:hAnsi="Tahoma" w:cs="Tahoma"/>
      <w:sz w:val="16"/>
      <w:szCs w:val="16"/>
    </w:rPr>
  </w:style>
  <w:style w:type="paragraph" w:styleId="Style21">
    <w:name w:val="Верхний и нижний колонтитулы"/>
    <w:basedOn w:val="Normal"/>
    <w:qFormat/>
    <w:pPr/>
    <w:rPr/>
  </w:style>
  <w:style w:type="paragraph" w:styleId="Style22">
    <w:name w:val="Header"/>
    <w:basedOn w:val="Normal"/>
    <w:link w:val="a9"/>
    <w:uiPriority w:val="99"/>
    <w:semiHidden/>
    <w:unhideWhenUsed/>
    <w:rsid w:val="00524ed4"/>
    <w:pPr>
      <w:tabs>
        <w:tab w:val="clear" w:pos="708"/>
        <w:tab w:val="center" w:pos="4677" w:leader="none"/>
        <w:tab w:val="right" w:pos="9355" w:leader="none"/>
      </w:tabs>
      <w:spacing w:lineRule="auto" w:line="240" w:before="0" w:after="0"/>
    </w:pPr>
    <w:rPr/>
  </w:style>
  <w:style w:type="paragraph" w:styleId="Style23">
    <w:name w:val="Footer"/>
    <w:basedOn w:val="Normal"/>
    <w:link w:val="ab"/>
    <w:uiPriority w:val="99"/>
    <w:unhideWhenUsed/>
    <w:rsid w:val="00524ed4"/>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6c379d"/>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LibreOffice/6.3.1.2$Windows_x86 LibreOffice_project/b79626edf0065ac373bd1df5c28bd630b4424273</Application>
  <Pages>2</Pages>
  <Words>697</Words>
  <Characters>4705</Characters>
  <CharactersWithSpaces>5369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2021-03-16T14:36:00Z</dcterms:created>
  <dc:creator>Пользователь</dc:creator>
  <dc:description/>
  <dc:language>uk-UA</dc:language>
  <cp:lastModifiedBy/>
  <cp:lastPrinted>2021-03-16T14:34:00Z</cp:lastPrinted>
  <dcterms:modified xsi:type="dcterms:W3CDTF">2021-11-15T14:38:27Z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