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F84B72" w14:textId="77777777" w:rsidR="00000000" w:rsidRDefault="00000000">
      <w:pPr>
        <w:jc w:val="center"/>
      </w:pPr>
      <w:r>
        <w:rPr>
          <w:i/>
          <w:iCs/>
          <w:sz w:val="28"/>
          <w:szCs w:val="28"/>
        </w:rPr>
        <w:t>(На бланку підприємства)</w:t>
      </w:r>
    </w:p>
    <w:p w14:paraId="3E732304" w14:textId="77777777" w:rsidR="00000000" w:rsidRDefault="00000000">
      <w:pPr>
        <w:jc w:val="center"/>
        <w:rPr>
          <w:sz w:val="28"/>
          <w:szCs w:val="28"/>
        </w:rPr>
      </w:pPr>
    </w:p>
    <w:p w14:paraId="621318AF" w14:textId="77777777" w:rsidR="00000000" w:rsidRDefault="00000000">
      <w:r>
        <w:rPr>
          <w:sz w:val="28"/>
          <w:szCs w:val="28"/>
        </w:rPr>
        <w:tab/>
      </w:r>
      <w:r>
        <w:rPr>
          <w:sz w:val="28"/>
          <w:szCs w:val="28"/>
        </w:rPr>
        <w:tab/>
      </w:r>
      <w:r>
        <w:rPr>
          <w:sz w:val="28"/>
          <w:szCs w:val="28"/>
        </w:rPr>
        <w:tab/>
      </w:r>
      <w:r>
        <w:rPr>
          <w:sz w:val="28"/>
          <w:szCs w:val="28"/>
        </w:rPr>
        <w:tab/>
        <w:t xml:space="preserve">                  Директору ЧЕРНІГІВСЬКОЇ ФІЛІЇ</w:t>
      </w:r>
    </w:p>
    <w:p w14:paraId="11A6CF50" w14:textId="77777777" w:rsidR="00000000" w:rsidRDefault="00000000">
      <w:r>
        <w:rPr>
          <w:sz w:val="28"/>
          <w:szCs w:val="28"/>
        </w:rPr>
        <w:t xml:space="preserve">                                                          ДП “КИЇВОБЛСТАНДАРТМЕТРОЛОГІЯ”</w:t>
      </w:r>
    </w:p>
    <w:p w14:paraId="476BEC74" w14:textId="77777777" w:rsidR="00000000" w:rsidRDefault="00000000">
      <w:r>
        <w:rPr>
          <w:sz w:val="28"/>
          <w:szCs w:val="28"/>
        </w:rPr>
        <w:tab/>
      </w:r>
      <w:r>
        <w:rPr>
          <w:sz w:val="28"/>
          <w:szCs w:val="28"/>
        </w:rPr>
        <w:tab/>
      </w:r>
      <w:r>
        <w:rPr>
          <w:sz w:val="28"/>
          <w:szCs w:val="28"/>
        </w:rPr>
        <w:tab/>
      </w:r>
      <w:r>
        <w:rPr>
          <w:sz w:val="28"/>
          <w:szCs w:val="28"/>
        </w:rPr>
        <w:tab/>
      </w:r>
      <w:r>
        <w:rPr>
          <w:sz w:val="28"/>
          <w:szCs w:val="28"/>
        </w:rPr>
        <w:tab/>
        <w:t xml:space="preserve">        Руслану АСТАПЕНКУ</w:t>
      </w:r>
    </w:p>
    <w:p w14:paraId="125B076B" w14:textId="77777777" w:rsidR="00000000" w:rsidRDefault="00000000">
      <w:pPr>
        <w:jc w:val="center"/>
        <w:rPr>
          <w:sz w:val="28"/>
          <w:szCs w:val="28"/>
        </w:rPr>
      </w:pPr>
    </w:p>
    <w:p w14:paraId="49384F37" w14:textId="77777777" w:rsidR="00000000" w:rsidRDefault="00000000">
      <w:pPr>
        <w:jc w:val="center"/>
      </w:pPr>
      <w:r>
        <w:rPr>
          <w:b/>
          <w:bCs/>
          <w:sz w:val="28"/>
          <w:szCs w:val="28"/>
        </w:rPr>
        <w:t>Заявка</w:t>
      </w:r>
    </w:p>
    <w:p w14:paraId="1043C56E" w14:textId="77777777" w:rsidR="00000000" w:rsidRDefault="00000000">
      <w:pPr>
        <w:jc w:val="center"/>
      </w:pPr>
      <w:r>
        <w:rPr>
          <w:b/>
          <w:bCs/>
          <w:sz w:val="28"/>
          <w:szCs w:val="28"/>
        </w:rPr>
        <w:t xml:space="preserve">на проведення оцінювання стану системи вимірювань </w:t>
      </w:r>
    </w:p>
    <w:p w14:paraId="12F9B547" w14:textId="77777777" w:rsidR="00000000" w:rsidRDefault="00000000">
      <w:pPr>
        <w:ind w:firstLine="567"/>
        <w:jc w:val="both"/>
      </w:pPr>
    </w:p>
    <w:p w14:paraId="10AC0DA2" w14:textId="77777777" w:rsidR="00000000" w:rsidRDefault="00000000">
      <w:pPr>
        <w:ind w:firstLine="567"/>
        <w:jc w:val="both"/>
      </w:pPr>
      <w:r>
        <w:rPr>
          <w:sz w:val="26"/>
          <w:szCs w:val="26"/>
        </w:rPr>
        <w:t>Просимо, у рамках Української системи добровільного оцінювання стану вимірювань, провести оцінювання стану системи вимірювань на відповідність                                      ДСТУ ISO 10012:2005 для:</w:t>
      </w:r>
    </w:p>
    <w:p w14:paraId="3393B31B" w14:textId="77777777" w:rsidR="00000000" w:rsidRDefault="00000000">
      <w:pPr>
        <w:rPr>
          <w:sz w:val="16"/>
          <w:szCs w:val="16"/>
        </w:rPr>
      </w:pPr>
    </w:p>
    <w:p w14:paraId="444ACF93" w14:textId="77777777" w:rsidR="00000000" w:rsidRDefault="00000000">
      <w:pPr>
        <w:jc w:val="center"/>
      </w:pPr>
      <w:r>
        <w:rPr>
          <w:color w:val="000000"/>
          <w:sz w:val="24"/>
          <w:szCs w:val="24"/>
          <w:u w:val="single"/>
        </w:rPr>
        <w:t>_____________________________________________________________</w:t>
      </w:r>
    </w:p>
    <w:p w14:paraId="050A2029" w14:textId="77777777" w:rsidR="00000000" w:rsidRDefault="00000000">
      <w:pPr>
        <w:jc w:val="center"/>
      </w:pPr>
      <w:r>
        <w:rPr>
          <w:i/>
          <w:iCs/>
          <w:color w:val="808080"/>
          <w:sz w:val="16"/>
          <w:szCs w:val="16"/>
        </w:rPr>
        <w:t>/найменування лабораторії/</w:t>
      </w:r>
    </w:p>
    <w:p w14:paraId="70806BA1" w14:textId="77777777" w:rsidR="00000000" w:rsidRDefault="00000000">
      <w:pPr>
        <w:spacing w:before="120"/>
        <w:jc w:val="center"/>
      </w:pPr>
      <w:r>
        <w:rPr>
          <w:sz w:val="24"/>
          <w:szCs w:val="24"/>
          <w:u w:val="single"/>
        </w:rPr>
        <w:t>____________________________________________________________</w:t>
      </w:r>
    </w:p>
    <w:p w14:paraId="09ADFC2C" w14:textId="77777777" w:rsidR="00000000" w:rsidRDefault="00000000">
      <w:pPr>
        <w:jc w:val="center"/>
      </w:pPr>
      <w:r>
        <w:rPr>
          <w:i/>
          <w:iCs/>
          <w:color w:val="808080"/>
          <w:sz w:val="16"/>
          <w:szCs w:val="16"/>
        </w:rPr>
        <w:t>/адреса, телефон, e-mail лабораторії/</w:t>
      </w:r>
    </w:p>
    <w:p w14:paraId="72AFE10C" w14:textId="77777777" w:rsidR="00000000" w:rsidRDefault="00000000">
      <w:pPr>
        <w:spacing w:before="120"/>
        <w:jc w:val="center"/>
      </w:pPr>
      <w:r>
        <w:rPr>
          <w:sz w:val="24"/>
          <w:szCs w:val="24"/>
          <w:u w:val="single"/>
        </w:rPr>
        <w:t>_____________________________________________________________</w:t>
      </w:r>
    </w:p>
    <w:p w14:paraId="60598AFC" w14:textId="77777777" w:rsidR="00000000" w:rsidRDefault="00000000">
      <w:pPr>
        <w:jc w:val="center"/>
      </w:pPr>
      <w:r>
        <w:rPr>
          <w:i/>
          <w:iCs/>
          <w:color w:val="808080"/>
          <w:sz w:val="16"/>
          <w:szCs w:val="16"/>
        </w:rPr>
        <w:t>/найменування суб’єкта господарювання/</w:t>
      </w:r>
    </w:p>
    <w:p w14:paraId="6635C8AD" w14:textId="77777777" w:rsidR="00000000" w:rsidRDefault="00000000">
      <w:pPr>
        <w:ind w:firstLine="567"/>
        <w:jc w:val="both"/>
      </w:pPr>
      <w:r>
        <w:rPr>
          <w:sz w:val="26"/>
          <w:szCs w:val="26"/>
        </w:rPr>
        <w:t>Ми ознайомлені з положеннями ДСТУ ISO 10012, положеннями Української системи добровільного оцінювання стану вимірювань, погоджуємося з цими положеннями та беремо на себе виконання функцій та зобов’язань, які покладено на нас, як учасника цієї системи, та зобов’язуємося забезпечувати вимоги до процесів вимірювань та вимірювального обладнання, які визначені ДСТУ ISO 10012.</w:t>
      </w:r>
    </w:p>
    <w:p w14:paraId="38607A9A" w14:textId="77777777" w:rsidR="00000000" w:rsidRDefault="00000000">
      <w:pPr>
        <w:ind w:firstLine="567"/>
        <w:jc w:val="both"/>
      </w:pPr>
      <w:r>
        <w:rPr>
          <w:sz w:val="26"/>
          <w:szCs w:val="26"/>
        </w:rPr>
        <w:t>Ми погоджуємося з порядком проведення аудиту та моніторингу в Українській системі добровільного оцінювання стану вимірювань та зобов'язуємося нести фінансові витрати, пов’язані з проведенням цих робіт.</w:t>
      </w:r>
    </w:p>
    <w:p w14:paraId="684C330B" w14:textId="77777777" w:rsidR="00000000" w:rsidRDefault="00000000">
      <w:pPr>
        <w:ind w:firstLine="567"/>
        <w:jc w:val="both"/>
        <w:rPr>
          <w:sz w:val="26"/>
          <w:szCs w:val="26"/>
        </w:rPr>
      </w:pPr>
    </w:p>
    <w:p w14:paraId="4E4F29AD" w14:textId="77777777" w:rsidR="00000000" w:rsidRDefault="00000000">
      <w:pPr>
        <w:ind w:firstLine="567"/>
        <w:jc w:val="both"/>
      </w:pPr>
      <w:r>
        <w:rPr>
          <w:sz w:val="26"/>
          <w:szCs w:val="26"/>
        </w:rPr>
        <w:t xml:space="preserve">Для прийняття рішення щодо проведення робіт надсилаємо </w:t>
      </w:r>
      <w:r>
        <w:rPr>
          <w:color w:val="000000"/>
          <w:sz w:val="26"/>
          <w:szCs w:val="26"/>
        </w:rPr>
        <w:t xml:space="preserve">наступні </w:t>
      </w:r>
      <w:r>
        <w:rPr>
          <w:sz w:val="26"/>
          <w:szCs w:val="26"/>
        </w:rPr>
        <w:t>матеріали:</w:t>
      </w:r>
    </w:p>
    <w:p w14:paraId="4DFEB547" w14:textId="77777777" w:rsidR="00000000" w:rsidRDefault="00000000">
      <w:pPr>
        <w:ind w:left="850"/>
      </w:pPr>
      <w:r>
        <w:rPr>
          <w:sz w:val="26"/>
          <w:szCs w:val="26"/>
        </w:rPr>
        <w:t xml:space="preserve">1. </w:t>
      </w:r>
      <w:bookmarkStart w:id="0" w:name="_Hlk142593206"/>
      <w:r>
        <w:rPr>
          <w:sz w:val="26"/>
          <w:szCs w:val="26"/>
          <w:u w:val="single"/>
        </w:rPr>
        <w:t xml:space="preserve">Положення </w:t>
      </w:r>
      <w:r>
        <w:rPr>
          <w:color w:val="000000"/>
          <w:sz w:val="26"/>
          <w:szCs w:val="26"/>
          <w:u w:val="single"/>
        </w:rPr>
        <w:t>про</w:t>
      </w:r>
      <w:r>
        <w:rPr>
          <w:color w:val="FF0000"/>
          <w:sz w:val="26"/>
          <w:szCs w:val="26"/>
          <w:u w:val="single"/>
        </w:rPr>
        <w:t xml:space="preserve"> </w:t>
      </w:r>
      <w:r>
        <w:rPr>
          <w:sz w:val="26"/>
          <w:szCs w:val="26"/>
          <w:u w:val="single"/>
        </w:rPr>
        <w:t>лабораторі</w:t>
      </w:r>
      <w:bookmarkEnd w:id="0"/>
      <w:r>
        <w:rPr>
          <w:sz w:val="26"/>
          <w:szCs w:val="26"/>
          <w:u w:val="single"/>
        </w:rPr>
        <w:t>ю.</w:t>
      </w:r>
    </w:p>
    <w:p w14:paraId="3F7D400E" w14:textId="77777777" w:rsidR="00000000" w:rsidRDefault="00000000">
      <w:pPr>
        <w:ind w:left="850"/>
        <w:jc w:val="center"/>
      </w:pPr>
      <w:r>
        <w:rPr>
          <w:i/>
          <w:iCs/>
          <w:color w:val="808080"/>
          <w:sz w:val="16"/>
          <w:szCs w:val="16"/>
        </w:rPr>
        <w:t>/документ, який підтверджує юридичний статус, визначає функції, права та обов’язки/</w:t>
      </w:r>
    </w:p>
    <w:p w14:paraId="430F3C11" w14:textId="77777777" w:rsidR="00000000" w:rsidRDefault="00000000">
      <w:pPr>
        <w:ind w:left="850"/>
      </w:pPr>
      <w:r>
        <w:rPr>
          <w:sz w:val="26"/>
          <w:szCs w:val="26"/>
        </w:rPr>
        <w:t xml:space="preserve">2. </w:t>
      </w:r>
      <w:r>
        <w:rPr>
          <w:sz w:val="26"/>
          <w:szCs w:val="26"/>
          <w:u w:val="single"/>
        </w:rPr>
        <w:t>Настанова з якості</w:t>
      </w:r>
    </w:p>
    <w:p w14:paraId="3A802FFE" w14:textId="77777777" w:rsidR="00000000" w:rsidRDefault="00000000">
      <w:pPr>
        <w:ind w:left="850"/>
        <w:jc w:val="center"/>
      </w:pPr>
      <w:r>
        <w:rPr>
          <w:i/>
          <w:iCs/>
          <w:color w:val="808080"/>
          <w:sz w:val="16"/>
          <w:szCs w:val="16"/>
        </w:rPr>
        <w:t>/документ, який визначає систему забезпечення якості проведення вимірювань/</w:t>
      </w:r>
    </w:p>
    <w:p w14:paraId="62BDF89D" w14:textId="77777777" w:rsidR="00000000" w:rsidRDefault="00000000">
      <w:pPr>
        <w:ind w:left="850"/>
      </w:pPr>
      <w:r>
        <w:rPr>
          <w:sz w:val="26"/>
          <w:szCs w:val="26"/>
        </w:rPr>
        <w:t xml:space="preserve">3. </w:t>
      </w:r>
      <w:r>
        <w:rPr>
          <w:sz w:val="26"/>
          <w:szCs w:val="26"/>
          <w:u w:val="single"/>
        </w:rPr>
        <w:t>Проект Сфери об’єктів та процесів вимірювання лабораторії.</w:t>
      </w:r>
    </w:p>
    <w:p w14:paraId="2CF79AF8" w14:textId="77777777" w:rsidR="00000000" w:rsidRDefault="00000000">
      <w:pPr>
        <w:ind w:left="850"/>
        <w:jc w:val="center"/>
      </w:pPr>
      <w:r>
        <w:rPr>
          <w:i/>
          <w:iCs/>
          <w:color w:val="808080"/>
          <w:sz w:val="16"/>
          <w:szCs w:val="16"/>
        </w:rPr>
        <w:t>/відомості щодо компетентності у сфері проведення вимірювань/</w:t>
      </w:r>
    </w:p>
    <w:p w14:paraId="3200E034" w14:textId="77777777" w:rsidR="00000000" w:rsidRDefault="00000000">
      <w:pPr>
        <w:ind w:firstLine="684"/>
        <w:jc w:val="both"/>
        <w:rPr>
          <w:color w:val="808080"/>
          <w:sz w:val="26"/>
          <w:szCs w:val="26"/>
        </w:rPr>
      </w:pPr>
    </w:p>
    <w:p w14:paraId="66A60900" w14:textId="77777777" w:rsidR="00000000" w:rsidRDefault="00000000">
      <w:pPr>
        <w:ind w:firstLine="684"/>
        <w:jc w:val="both"/>
        <w:rPr>
          <w:color w:val="808080"/>
          <w:sz w:val="26"/>
          <w:szCs w:val="26"/>
        </w:rPr>
      </w:pPr>
    </w:p>
    <w:p w14:paraId="0AB4243D" w14:textId="77777777" w:rsidR="00000000" w:rsidRDefault="00000000">
      <w:pPr>
        <w:jc w:val="both"/>
      </w:pPr>
      <w:r>
        <w:rPr>
          <w:sz w:val="26"/>
          <w:szCs w:val="26"/>
        </w:rPr>
        <w:t>Керівник</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3BDEE677" w14:textId="77777777" w:rsidR="00000000" w:rsidRDefault="00000000">
      <w:pPr>
        <w:jc w:val="both"/>
      </w:pPr>
      <w:r>
        <w:rPr>
          <w:sz w:val="26"/>
          <w:szCs w:val="26"/>
          <w:vertAlign w:val="subscript"/>
        </w:rPr>
        <w:t>________________________</w:t>
      </w:r>
      <w:r>
        <w:rPr>
          <w:sz w:val="26"/>
          <w:szCs w:val="26"/>
          <w:vertAlign w:val="subscript"/>
        </w:rPr>
        <w:tab/>
      </w:r>
      <w:r>
        <w:rPr>
          <w:sz w:val="26"/>
          <w:szCs w:val="26"/>
          <w:vertAlign w:val="subscript"/>
        </w:rPr>
        <w:tab/>
      </w:r>
      <w:r>
        <w:rPr>
          <w:sz w:val="26"/>
          <w:szCs w:val="26"/>
          <w:vertAlign w:val="subscript"/>
        </w:rPr>
        <w:tab/>
        <w:t xml:space="preserve">                                                                  </w:t>
      </w:r>
      <w:r>
        <w:rPr>
          <w:sz w:val="26"/>
          <w:szCs w:val="26"/>
          <w:vertAlign w:val="superscript"/>
        </w:rPr>
        <w:t>(П.І.Б.)</w:t>
      </w:r>
    </w:p>
    <w:p w14:paraId="713C46CF" w14:textId="77777777" w:rsidR="00000000" w:rsidRDefault="00000000">
      <w:pPr>
        <w:jc w:val="both"/>
        <w:rPr>
          <w:sz w:val="26"/>
          <w:szCs w:val="26"/>
        </w:rPr>
      </w:pPr>
    </w:p>
    <w:p w14:paraId="30755C66" w14:textId="77777777" w:rsidR="00000000" w:rsidRDefault="00000000">
      <w:pPr>
        <w:jc w:val="both"/>
      </w:pPr>
      <w:r>
        <w:rPr>
          <w:sz w:val="26"/>
          <w:szCs w:val="26"/>
        </w:rPr>
        <w:t xml:space="preserve">Особа, відповідальна </w:t>
      </w:r>
    </w:p>
    <w:p w14:paraId="21668FCC" w14:textId="77777777" w:rsidR="00000000" w:rsidRDefault="00000000">
      <w:pPr>
        <w:jc w:val="both"/>
      </w:pPr>
      <w:r>
        <w:rPr>
          <w:sz w:val="26"/>
          <w:szCs w:val="26"/>
        </w:rPr>
        <w:t>за забезпечення єдності вимірювань</w:t>
      </w:r>
      <w:r>
        <w:rPr>
          <w:sz w:val="26"/>
          <w:szCs w:val="26"/>
        </w:rPr>
        <w:tab/>
      </w:r>
      <w:r>
        <w:rPr>
          <w:sz w:val="26"/>
          <w:szCs w:val="26"/>
        </w:rPr>
        <w:tab/>
      </w:r>
      <w:r>
        <w:rPr>
          <w:sz w:val="26"/>
          <w:szCs w:val="26"/>
        </w:rPr>
        <w:tab/>
      </w:r>
      <w:r>
        <w:rPr>
          <w:sz w:val="26"/>
          <w:szCs w:val="26"/>
        </w:rPr>
        <w:tab/>
      </w:r>
      <w:r>
        <w:rPr>
          <w:sz w:val="26"/>
          <w:szCs w:val="26"/>
        </w:rPr>
        <w:tab/>
      </w:r>
      <w:r>
        <w:rPr>
          <w:sz w:val="26"/>
          <w:szCs w:val="26"/>
          <w:vertAlign w:val="subscript"/>
        </w:rPr>
        <w:t>________________________</w:t>
      </w:r>
    </w:p>
    <w:p w14:paraId="76A7374F" w14:textId="77777777" w:rsidR="00000000" w:rsidRDefault="00000000">
      <w:pPr>
        <w:jc w:val="both"/>
      </w:pPr>
      <w:r>
        <w:rPr>
          <w:sz w:val="26"/>
          <w:szCs w:val="26"/>
          <w:vertAlign w:val="subscript"/>
        </w:rPr>
        <w:tab/>
      </w:r>
      <w:r>
        <w:rPr>
          <w:sz w:val="26"/>
          <w:szCs w:val="26"/>
          <w:vertAlign w:val="subscript"/>
        </w:rPr>
        <w:tab/>
      </w:r>
      <w:r>
        <w:rPr>
          <w:sz w:val="26"/>
          <w:szCs w:val="26"/>
          <w:vertAlign w:val="subscript"/>
        </w:rPr>
        <w:tab/>
      </w:r>
      <w:r>
        <w:rPr>
          <w:sz w:val="26"/>
          <w:szCs w:val="26"/>
          <w:vertAlign w:val="subscript"/>
        </w:rPr>
        <w:tab/>
      </w:r>
      <w:r>
        <w:rPr>
          <w:sz w:val="26"/>
          <w:szCs w:val="26"/>
          <w:vertAlign w:val="subscript"/>
        </w:rPr>
        <w:tab/>
      </w:r>
      <w:r>
        <w:rPr>
          <w:sz w:val="26"/>
          <w:szCs w:val="26"/>
          <w:vertAlign w:val="subscript"/>
        </w:rPr>
        <w:tab/>
        <w:t xml:space="preserve">   </w:t>
      </w:r>
      <w:r>
        <w:rPr>
          <w:color w:val="808080"/>
          <w:sz w:val="26"/>
          <w:szCs w:val="26"/>
        </w:rPr>
        <w:tab/>
      </w:r>
      <w:r>
        <w:rPr>
          <w:sz w:val="26"/>
          <w:szCs w:val="26"/>
          <w:vertAlign w:val="subscript"/>
        </w:rPr>
        <w:tab/>
      </w:r>
      <w:r>
        <w:rPr>
          <w:sz w:val="26"/>
          <w:szCs w:val="26"/>
          <w:vertAlign w:val="subscript"/>
        </w:rPr>
        <w:tab/>
      </w:r>
      <w:r>
        <w:rPr>
          <w:sz w:val="26"/>
          <w:szCs w:val="26"/>
          <w:vertAlign w:val="subscript"/>
        </w:rPr>
        <w:tab/>
        <w:t xml:space="preserve">          </w:t>
      </w:r>
      <w:r>
        <w:rPr>
          <w:sz w:val="26"/>
          <w:szCs w:val="26"/>
          <w:vertAlign w:val="subscript"/>
          <w:lang w:val="ru-RU"/>
        </w:rPr>
        <w:t xml:space="preserve">    </w:t>
      </w:r>
      <w:r>
        <w:rPr>
          <w:sz w:val="26"/>
          <w:szCs w:val="26"/>
          <w:vertAlign w:val="subscript"/>
        </w:rPr>
        <w:t xml:space="preserve">     </w:t>
      </w:r>
      <w:r>
        <w:rPr>
          <w:sz w:val="26"/>
          <w:szCs w:val="26"/>
          <w:vertAlign w:val="superscript"/>
        </w:rPr>
        <w:t>(П.І.Б.)</w:t>
      </w:r>
    </w:p>
    <w:p w14:paraId="0801C65E" w14:textId="77777777" w:rsidR="000215C6" w:rsidRDefault="00000000">
      <w:r>
        <w:rPr>
          <w:sz w:val="26"/>
          <w:szCs w:val="26"/>
        </w:rPr>
        <w:t>М.П.</w:t>
      </w:r>
      <w:r>
        <w:rPr>
          <w:sz w:val="26"/>
          <w:szCs w:val="26"/>
          <w:vertAlign w:val="subscript"/>
        </w:rPr>
        <w:t xml:space="preserve">       </w:t>
      </w:r>
    </w:p>
    <w:sectPr w:rsidR="000215C6">
      <w:pgSz w:w="11906" w:h="16838"/>
      <w:pgMar w:top="850" w:right="850" w:bottom="540"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78"/>
    <w:rsid w:val="000215C6"/>
    <w:rsid w:val="007234D1"/>
    <w:rsid w:val="00A77F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F5F7C7"/>
  <w15:chartTrackingRefBased/>
  <w15:docId w15:val="{CA4DD30C-AFC2-4607-9F4E-0ECB7117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шрифт абзаца3"/>
  </w:style>
  <w:style w:type="character" w:customStyle="1" w:styleId="2">
    <w:name w:val="Основной шрифт абзаца2"/>
  </w:style>
  <w:style w:type="character" w:customStyle="1" w:styleId="1">
    <w:name w:val="Основной шрифт абзаца1"/>
  </w:style>
  <w:style w:type="paragraph" w:customStyle="1" w:styleId="10">
    <w:name w:val="Заголовок1"/>
    <w:basedOn w:val="a"/>
    <w:next w:val="a3"/>
    <w:pPr>
      <w:keepNext/>
      <w:spacing w:before="240" w:after="120"/>
    </w:pPr>
    <w:rPr>
      <w:rFonts w:ascii="Liberation Sans" w:eastAsia="Arial Unicode MS" w:hAnsi="Liberation Sans" w:cs="Arial Unicode M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rFonts w:cs="Mangal"/>
      <w:i/>
      <w:iCs/>
      <w:sz w:val="24"/>
      <w:szCs w:val="24"/>
    </w:rPr>
  </w:style>
  <w:style w:type="paragraph" w:customStyle="1" w:styleId="30">
    <w:name w:val="Указатель3"/>
    <w:basedOn w:val="a"/>
    <w:pPr>
      <w:suppressLineNumbers/>
    </w:pPr>
    <w:rPr>
      <w:lang/>
    </w:rPr>
  </w:style>
  <w:style w:type="paragraph" w:customStyle="1" w:styleId="20">
    <w:name w:val="Название объекта2"/>
    <w:basedOn w:val="a"/>
    <w:pPr>
      <w:suppressLineNumbers/>
      <w:spacing w:before="120" w:after="120"/>
    </w:pPr>
    <w:rPr>
      <w:i/>
      <w:iCs/>
      <w:sz w:val="24"/>
      <w:szCs w:val="24"/>
    </w:rPr>
  </w:style>
  <w:style w:type="paragraph" w:customStyle="1" w:styleId="21">
    <w:name w:val="Указатель2"/>
    <w:basedOn w:val="a"/>
    <w:pPr>
      <w:suppressLineNumbers/>
    </w:pPr>
  </w:style>
  <w:style w:type="paragraph" w:customStyle="1" w:styleId="11">
    <w:name w:val="Название объекта1"/>
    <w:basedOn w:val="a"/>
    <w:pPr>
      <w:suppressLineNumbers/>
      <w:spacing w:before="120" w:after="120"/>
    </w:pPr>
    <w:rPr>
      <w:i/>
      <w:iCs/>
      <w:sz w:val="24"/>
      <w:szCs w:val="24"/>
    </w:rPr>
  </w:style>
  <w:style w:type="paragraph" w:customStyle="1" w:styleId="12">
    <w:name w:val="Указатель1"/>
    <w:basedOn w:val="a"/>
    <w:pPr>
      <w:suppressLineNumbers/>
    </w:pPr>
  </w:style>
  <w:style w:type="paragraph" w:styleId="13">
    <w:name w:val="toc 1"/>
    <w:basedOn w:val="a"/>
    <w:next w:val="a"/>
    <w:pPr>
      <w:tabs>
        <w:tab w:val="right" w:leader="dot" w:pos="9913"/>
      </w:tabs>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1275</Words>
  <Characters>727</Characters>
  <Application>Microsoft Office Word</Application>
  <DocSecurity>0</DocSecurity>
  <Lines>6</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Заступнику генерального</dc:title>
  <dc:subject/>
  <dc:creator>Иванна</dc:creator>
  <cp:keywords/>
  <cp:lastModifiedBy>ksi</cp:lastModifiedBy>
  <cp:revision>2</cp:revision>
  <cp:lastPrinted>2024-07-24T08:37:00Z</cp:lastPrinted>
  <dcterms:created xsi:type="dcterms:W3CDTF">2024-08-02T09:04:00Z</dcterms:created>
  <dcterms:modified xsi:type="dcterms:W3CDTF">2024-08-02T09:04:00Z</dcterms:modified>
</cp:coreProperties>
</file>